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G: FORMAT FOR TECHNICAL PROPOSAL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 of Proposer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RFP Reference</w:t>
            </w:r>
          </w:p>
        </w:tc>
        <w:tc>
          <w:tcPr>
            <w:tcW w:type="dxa" w:w="5112"/>
            <w:vAlign w:val="center"/>
          </w:tcPr>
          <w:p>
            <w:r>
              <w:t>30000033285</w:t>
            </w:r>
          </w:p>
        </w:tc>
      </w:tr>
    </w:tbl>
    <w:p>
      <w:r>
        <w:rPr>
          <w:b/>
        </w:rPr>
        <w:t>1. Proposer qualification, capacity and expertise</w:t>
      </w:r>
    </w:p>
    <w:p>
      <w:r>
        <w:t>Describe the organization, relevant website projects, technical capacity, quality assurance, security capability and sustainability practices.</w:t>
      </w:r>
    </w:p>
    <w:p>
      <w:r>
        <w:br/>
        <w:br/>
        <w:br/>
        <w:br/>
      </w:r>
    </w:p>
    <w:p>
      <w:r>
        <w:rPr>
          <w:b/>
        </w:rPr>
        <w:t>2. Understanding of the assignment</w:t>
      </w:r>
    </w:p>
    <w:p>
      <w:r>
        <w:t>Explain the proposer’s understanding of NoLEM’s objectives, users, content, bilingual requirements and expected results.</w:t>
      </w:r>
    </w:p>
    <w:p>
      <w:r>
        <w:br/>
        <w:br/>
        <w:br/>
        <w:br/>
      </w:r>
    </w:p>
    <w:p>
      <w:r>
        <w:rPr>
          <w:b/>
        </w:rPr>
        <w:t>3. Proposed methodology and technical approach</w:t>
      </w:r>
    </w:p>
    <w:p>
      <w:r>
        <w:t>Describe information architecture, UX/UI, bilingual functionality, accessibility, repository search and filters, analytics, administrator roles, integrations, contact form protection, hosting, backups, security updates and recovery.</w:t>
      </w:r>
    </w:p>
    <w:p>
      <w:r>
        <w:br/>
        <w:br/>
        <w:br/>
        <w:br/>
      </w:r>
    </w:p>
    <w:p>
      <w:r>
        <w:rPr>
          <w:b/>
        </w:rPr>
        <w:t>4. Implementation plan and timeline</w:t>
      </w:r>
    </w:p>
    <w:p>
      <w:r>
        <w:t>Provide phases, activities, deliverables, milestones, review points, testing, launch and maintenance schedule.</w:t>
      </w:r>
    </w:p>
    <w:p>
      <w:r>
        <w:br/>
        <w:br/>
        <w:br/>
        <w:br/>
      </w:r>
    </w:p>
    <w:p>
      <w:r>
        <w:rPr>
          <w:b/>
        </w:rPr>
        <w:t>5. Project management and staffing</w:t>
      </w:r>
    </w:p>
    <w:p>
      <w:r>
        <w:t>Identify key personnel, roles, level of effort, reporting lines and any subcontracting.</w:t>
      </w:r>
    </w:p>
    <w:p>
      <w:r>
        <w:br/>
        <w:br/>
        <w:br/>
        <w:br/>
      </w:r>
    </w:p>
    <w:p>
      <w:r>
        <w:rPr>
          <w:b/>
        </w:rPr>
        <w:t>6. Handover, training and support</w:t>
      </w:r>
    </w:p>
    <w:p>
      <w:r>
        <w:t>Describe administrator training, documentation, source files, credentials, knowledge transfer, warranty and maintenance support.</w:t>
      </w:r>
    </w:p>
    <w:p>
      <w:r>
        <w:br/>
        <w:br/>
        <w:br/>
        <w:br/>
      </w:r>
    </w:p>
    <w:p>
      <w:r>
        <w:rPr>
          <w:b/>
        </w:rPr>
        <w:t>7. Risks and mitigation</w:t>
      </w:r>
    </w:p>
    <w:p>
      <w:r>
        <w:t>Identify implementation, security, continuity and schedule risks with mitigating measures.</w:t>
      </w:r>
    </w:p>
    <w:p>
      <w:r>
        <w:br/>
        <w:br/>
        <w:br/>
        <w:br/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